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D207B3"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Pr="00D207B3">
              <w:rPr>
                <w:b/>
                <w:u w:val="single"/>
              </w:rPr>
              <w:t xml:space="preserve">   </w:t>
            </w:r>
            <w:r>
              <w:rPr>
                <w:b/>
                <w:u w:val="single"/>
              </w:rPr>
              <w:t xml:space="preserve"> </w:t>
            </w:r>
            <w:r>
              <w:rPr>
                <w:b/>
              </w:rPr>
              <w:t>"</w:t>
            </w:r>
            <w:r w:rsidRPr="00D207B3">
              <w:rPr>
                <w:b/>
              </w:rPr>
              <w:t xml:space="preserve">   </w:t>
            </w:r>
            <w:r>
              <w:rPr>
                <w:b/>
              </w:rPr>
              <w:t>"__</w:t>
            </w:r>
            <w:r w:rsidRPr="00D207B3">
              <w:rPr>
                <w:b/>
              </w:rPr>
              <w:t xml:space="preserve">      </w:t>
            </w:r>
            <w:r>
              <w:rPr>
                <w:b/>
              </w:rPr>
              <w:t>_20</w:t>
            </w:r>
            <w:r w:rsidR="000402C4" w:rsidRPr="00D207B3">
              <w:rPr>
                <w:b/>
              </w:rPr>
              <w:t>2</w:t>
            </w:r>
            <w:r w:rsidR="000E490E">
              <w:rPr>
                <w:b/>
              </w:rPr>
              <w:t>2</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ОҚУ-ӘДІСТЕМЕЛІК КЕШЕНІ</w:t>
      </w:r>
    </w:p>
    <w:p w:rsidR="00EB5176" w:rsidRDefault="00EB5176" w:rsidP="00D207B3">
      <w:pPr>
        <w:spacing w:after="0" w:line="240" w:lineRule="auto"/>
        <w:contextualSpacing/>
        <w:jc w:val="center"/>
        <w:rPr>
          <w:sz w:val="24"/>
          <w:szCs w:val="24"/>
          <w:lang w:val="kk-KZ"/>
        </w:rPr>
      </w:pPr>
    </w:p>
    <w:p w:rsidR="00EB5176" w:rsidRDefault="00D207B3" w:rsidP="00D207B3">
      <w:pPr>
        <w:spacing w:after="0" w:line="240" w:lineRule="auto"/>
        <w:ind w:firstLine="720"/>
        <w:contextualSpacing/>
        <w:jc w:val="center"/>
        <w:rPr>
          <w:rFonts w:ascii="Times New Roman" w:hAnsi="Times New Roman" w:cs="Times New Roman"/>
          <w:b/>
          <w:bCs/>
          <w:sz w:val="24"/>
          <w:szCs w:val="24"/>
          <w:lang w:val="kk-KZ"/>
        </w:rPr>
      </w:pPr>
      <w:r w:rsidRPr="00D207B3">
        <w:rPr>
          <w:rFonts w:ascii="Times New Roman" w:hAnsi="Times New Roman" w:cs="Times New Roman"/>
          <w:b/>
          <w:bCs/>
          <w:sz w:val="24"/>
          <w:szCs w:val="24"/>
          <w:lang w:val="kk-KZ"/>
        </w:rPr>
        <w:t>Psi 1103</w:t>
      </w:r>
      <w:r w:rsidR="00EB5176">
        <w:rPr>
          <w:rFonts w:ascii="Times New Roman" w:hAnsi="Times New Roman" w:cs="Times New Roman"/>
          <w:b/>
          <w:bCs/>
          <w:sz w:val="24"/>
          <w:szCs w:val="24"/>
          <w:lang w:val="kk-KZ"/>
        </w:rPr>
        <w:t xml:space="preserve">  «Психология»</w:t>
      </w:r>
    </w:p>
    <w:p w:rsidR="00EB5176" w:rsidRDefault="00EB5176" w:rsidP="00D207B3">
      <w:pPr>
        <w:spacing w:after="0" w:line="240" w:lineRule="auto"/>
        <w:ind w:firstLine="720"/>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(пәннің аты)</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p>
    <w:p w:rsidR="00671510" w:rsidRDefault="000E490E" w:rsidP="00671510">
      <w:pPr>
        <w:jc w:val="center"/>
        <w:rPr>
          <w:b/>
          <w:sz w:val="20"/>
          <w:szCs w:val="20"/>
          <w:lang w:val="kk-KZ"/>
        </w:rPr>
      </w:pPr>
      <w:r>
        <w:rPr>
          <w:rFonts w:ascii="Times New Roman" w:hAnsi="Times New Roman" w:cs="Times New Roman"/>
          <w:b/>
          <w:sz w:val="24"/>
          <w:szCs w:val="24"/>
          <w:lang w:val="kk-KZ" w:eastAsia="en-US"/>
        </w:rPr>
        <w:t>Мамандық</w:t>
      </w:r>
      <w:r w:rsidR="00671510" w:rsidRPr="000E490E">
        <w:rPr>
          <w:rFonts w:ascii="Times New Roman" w:hAnsi="Times New Roman" w:cs="Times New Roman"/>
          <w:b/>
          <w:sz w:val="28"/>
          <w:szCs w:val="28"/>
          <w:lang w:val="kk-KZ"/>
        </w:rPr>
        <w:t xml:space="preserve">:  </w:t>
      </w:r>
      <w:r w:rsidR="00D207B3" w:rsidRPr="000E490E">
        <w:rPr>
          <w:rFonts w:ascii="Times New Roman" w:hAnsi="Times New Roman" w:cs="Times New Roman"/>
          <w:sz w:val="28"/>
          <w:szCs w:val="28"/>
          <w:lang w:val="kk-KZ"/>
        </w:rPr>
        <w:t xml:space="preserve"> </w:t>
      </w:r>
      <w:r w:rsidR="00671510" w:rsidRPr="000E490E">
        <w:rPr>
          <w:rFonts w:ascii="Times New Roman" w:hAnsi="Times New Roman" w:cs="Times New Roman"/>
          <w:sz w:val="28"/>
          <w:szCs w:val="28"/>
          <w:lang w:val="kk-KZ"/>
        </w:rPr>
        <w:t>«</w:t>
      </w:r>
      <w:r w:rsidRPr="000E490E">
        <w:rPr>
          <w:rFonts w:ascii="Times New Roman" w:hAnsi="Times New Roman" w:cs="Times New Roman"/>
          <w:sz w:val="28"/>
          <w:szCs w:val="28"/>
          <w:lang w:val="kk-KZ"/>
        </w:rPr>
        <w:t xml:space="preserve">Қоршаған ортаны қорғау және өмір тіршілігінің қауіпсіздігі» </w:t>
      </w:r>
      <w:r w:rsidR="00671510" w:rsidRPr="000E490E">
        <w:rPr>
          <w:rFonts w:ascii="Times New Roman" w:hAnsi="Times New Roman" w:cs="Times New Roman"/>
          <w:sz w:val="28"/>
          <w:szCs w:val="28"/>
          <w:lang w:val="kk-KZ"/>
        </w:rPr>
        <w:t xml:space="preserve">  білім беру бағдарламалары </w:t>
      </w:r>
      <w:r w:rsidR="00671510" w:rsidRPr="00671510">
        <w:rPr>
          <w:rFonts w:ascii="Times New Roman" w:hAnsi="Times New Roman" w:cs="Times New Roman"/>
          <w:sz w:val="20"/>
          <w:szCs w:val="20"/>
          <w:lang w:val="kk-KZ"/>
        </w:rPr>
        <w:br/>
      </w:r>
    </w:p>
    <w:p w:rsidR="007A1BB2" w:rsidRDefault="007A1BB2" w:rsidP="00671510">
      <w:pPr>
        <w:jc w:val="center"/>
        <w:rPr>
          <w:b/>
          <w:sz w:val="20"/>
          <w:szCs w:val="20"/>
          <w:lang w:val="kk-KZ"/>
        </w:rPr>
      </w:pPr>
    </w:p>
    <w:p w:rsidR="007A1BB2" w:rsidRPr="005144DB" w:rsidRDefault="007A1BB2" w:rsidP="00671510">
      <w:pPr>
        <w:jc w:val="center"/>
        <w:rPr>
          <w:b/>
          <w:sz w:val="20"/>
          <w:szCs w:val="20"/>
          <w:lang w:val="kk-KZ"/>
        </w:rPr>
      </w:pPr>
    </w:p>
    <w:p w:rsidR="00577EAE" w:rsidRDefault="00D207B3" w:rsidP="00D207B3">
      <w:pPr>
        <w:spacing w:after="0" w:line="240" w:lineRule="auto"/>
        <w:contextualSpacing/>
        <w:jc w:val="center"/>
        <w:rPr>
          <w:rFonts w:ascii="Times New Roman" w:hAnsi="Times New Roman" w:cs="Times New Roman"/>
          <w:b/>
          <w:sz w:val="24"/>
          <w:szCs w:val="24"/>
          <w:lang w:val="kk-KZ"/>
        </w:rPr>
      </w:pPr>
      <w:r w:rsidRPr="001B24CD">
        <w:rPr>
          <w:rFonts w:ascii="Times New Roman" w:hAnsi="Times New Roman" w:cs="Times New Roman"/>
          <w:sz w:val="20"/>
          <w:szCs w:val="20"/>
          <w:lang w:val="kk-KZ"/>
        </w:rPr>
        <w:t xml:space="preserve">  </w:t>
      </w:r>
    </w:p>
    <w:p w:rsidR="00577EAE" w:rsidRDefault="00C174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w:t>
      </w:r>
      <w:r w:rsidR="00AC0891">
        <w:rPr>
          <w:rFonts w:ascii="Times New Roman" w:hAnsi="Times New Roman" w:cs="Times New Roman"/>
          <w:b/>
          <w:sz w:val="24"/>
          <w:szCs w:val="24"/>
          <w:lang w:val="kk-KZ" w:eastAsia="en-US"/>
        </w:rPr>
        <w:t>1</w:t>
      </w:r>
      <w:r w:rsidR="00577EAE">
        <w:rPr>
          <w:rFonts w:ascii="Times New Roman" w:hAnsi="Times New Roman" w:cs="Times New Roman"/>
          <w:b/>
          <w:sz w:val="24"/>
          <w:szCs w:val="24"/>
          <w:lang w:val="kk-KZ" w:eastAsia="en-US"/>
        </w:rPr>
        <w:t>-202</w:t>
      </w:r>
      <w:r w:rsidR="00AC0891">
        <w:rPr>
          <w:rFonts w:ascii="Times New Roman" w:hAnsi="Times New Roman" w:cs="Times New Roman"/>
          <w:b/>
          <w:sz w:val="24"/>
          <w:szCs w:val="24"/>
          <w:lang w:val="kk-KZ" w:eastAsia="en-US"/>
        </w:rPr>
        <w:t>2</w:t>
      </w:r>
      <w:bookmarkStart w:id="0" w:name="_GoBack"/>
      <w:bookmarkEnd w:id="0"/>
      <w:r w:rsidR="00577EAE">
        <w:rPr>
          <w:rFonts w:ascii="Times New Roman" w:hAnsi="Times New Roman" w:cs="Times New Roman"/>
          <w:b/>
          <w:sz w:val="24"/>
          <w:szCs w:val="24"/>
          <w:lang w:val="kk-KZ" w:eastAsia="en-US"/>
        </w:rPr>
        <w:t xml:space="preserve"> оқу жылы</w:t>
      </w:r>
    </w:p>
    <w:p w:rsidR="00577EAE" w:rsidRDefault="00577E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Күзгі семестр</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000E490E">
        <w:rPr>
          <w:rFonts w:ascii="Times New Roman" w:hAnsi="Times New Roman" w:cs="Times New Roman"/>
          <w:b/>
          <w:sz w:val="24"/>
          <w:szCs w:val="24"/>
          <w:lang w:val="kk-KZ"/>
        </w:rPr>
        <w:t>көктемгі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spacing w:after="0" w:line="240" w:lineRule="auto"/>
        <w:jc w:val="both"/>
        <w:rPr>
          <w:rFonts w:ascii="Times New Roman" w:hAnsi="Times New Roman" w:cs="Times New Roman"/>
          <w:sz w:val="24"/>
          <w:szCs w:val="24"/>
          <w:lang w:val="kk-KZ"/>
        </w:rPr>
      </w:pPr>
    </w:p>
    <w:p w:rsidR="00EB5176" w:rsidRDefault="00EB5176" w:rsidP="00EB5176">
      <w:pPr>
        <w:pStyle w:val="a5"/>
        <w:spacing w:after="0"/>
        <w:ind w:left="0"/>
        <w:jc w:val="center"/>
        <w:rPr>
          <w:b/>
          <w:bCs/>
          <w:sz w:val="24"/>
          <w:szCs w:val="24"/>
          <w:lang w:val="kk-KZ"/>
        </w:rPr>
      </w:pPr>
      <w:r>
        <w:rPr>
          <w:b/>
          <w:bCs/>
          <w:sz w:val="24"/>
          <w:szCs w:val="24"/>
          <w:lang w:val="kk-KZ"/>
        </w:rPr>
        <w:t>Алматы  20</w:t>
      </w:r>
      <w:r w:rsidR="002F57FF">
        <w:rPr>
          <w:b/>
          <w:bCs/>
          <w:sz w:val="24"/>
          <w:szCs w:val="24"/>
          <w:lang w:val="kk-KZ"/>
        </w:rPr>
        <w:t>2</w:t>
      </w:r>
      <w:r w:rsidR="000E490E">
        <w:rPr>
          <w:b/>
          <w:bCs/>
          <w:sz w:val="24"/>
          <w:szCs w:val="24"/>
          <w:lang w:val="kk-KZ"/>
        </w:rPr>
        <w:t>2</w:t>
      </w:r>
      <w:r>
        <w:rPr>
          <w:b/>
          <w:bCs/>
          <w:sz w:val="24"/>
          <w:szCs w:val="24"/>
          <w:lang w:val="kk-KZ"/>
        </w:rPr>
        <w:t xml:space="preserve"> ж.</w:t>
      </w:r>
    </w:p>
    <w:p w:rsidR="00EB5176" w:rsidRDefault="00EB5176" w:rsidP="00EB5176">
      <w:pPr>
        <w:pStyle w:val="4"/>
        <w:spacing w:line="240" w:lineRule="auto"/>
        <w:rPr>
          <w:rFonts w:ascii="Times New Roman" w:hAnsi="Times New Roman" w:cs="Times New Roman"/>
          <w:sz w:val="24"/>
          <w:szCs w:val="24"/>
          <w:highlight w:val="black"/>
          <w:lang w:val="kk-KZ"/>
        </w:rPr>
      </w:pPr>
    </w:p>
    <w:p w:rsidR="00D207B3" w:rsidRPr="00D207B3" w:rsidRDefault="00EB5176" w:rsidP="00D207B3">
      <w:pPr>
        <w:pStyle w:val="4"/>
        <w:spacing w:before="0" w:line="240" w:lineRule="auto"/>
        <w:contextualSpacing/>
        <w:jc w:val="both"/>
        <w:rPr>
          <w:rFonts w:ascii="Times New Roman" w:hAnsi="Times New Roman" w:cs="Times New Roman"/>
          <w:b w:val="0"/>
          <w:i w:val="0"/>
          <w:color w:val="auto"/>
          <w:sz w:val="24"/>
          <w:szCs w:val="24"/>
          <w:lang w:val="kk-KZ"/>
        </w:rPr>
      </w:pPr>
      <w:r>
        <w:rPr>
          <w:rFonts w:ascii="Times New Roman" w:hAnsi="Times New Roman" w:cs="Times New Roman"/>
          <w:b w:val="0"/>
          <w:i w:val="0"/>
          <w:color w:val="auto"/>
          <w:sz w:val="24"/>
          <w:szCs w:val="24"/>
          <w:lang w:val="kk-KZ"/>
        </w:rPr>
        <w:t xml:space="preserve">ПОӘК дайындаған  жалпы және  қолданбалы  психология кафедрасының </w:t>
      </w:r>
      <w:r w:rsidR="00D207B3">
        <w:rPr>
          <w:rFonts w:ascii="Times New Roman" w:hAnsi="Times New Roman" w:cs="Times New Roman"/>
          <w:b w:val="0"/>
          <w:i w:val="0"/>
          <w:color w:val="auto"/>
          <w:sz w:val="24"/>
          <w:szCs w:val="24"/>
          <w:lang w:val="kk-KZ"/>
        </w:rPr>
        <w:t>аға оқытушысы</w:t>
      </w:r>
      <w:r w:rsidRPr="00D207B3">
        <w:rPr>
          <w:rFonts w:ascii="Times New Roman" w:hAnsi="Times New Roman" w:cs="Times New Roman"/>
          <w:b w:val="0"/>
          <w:i w:val="0"/>
          <w:color w:val="auto"/>
          <w:sz w:val="24"/>
          <w:szCs w:val="24"/>
          <w:lang w:val="kk-KZ"/>
        </w:rPr>
        <w:t xml:space="preserve"> </w:t>
      </w:r>
      <w:r w:rsidR="00671510">
        <w:rPr>
          <w:rFonts w:ascii="Times New Roman" w:hAnsi="Times New Roman" w:cs="Times New Roman"/>
          <w:b w:val="0"/>
          <w:i w:val="0"/>
          <w:color w:val="auto"/>
          <w:sz w:val="24"/>
          <w:szCs w:val="24"/>
          <w:lang w:val="kk-KZ"/>
        </w:rPr>
        <w:t>Борбасова Г.Н</w:t>
      </w:r>
      <w:r w:rsidR="00D207B3">
        <w:rPr>
          <w:rFonts w:ascii="Times New Roman" w:hAnsi="Times New Roman" w:cs="Times New Roman"/>
          <w:b w:val="0"/>
          <w:i w:val="0"/>
          <w:color w:val="auto"/>
          <w:sz w:val="24"/>
          <w:szCs w:val="24"/>
          <w:lang w:val="kk-KZ"/>
        </w:rPr>
        <w:t>.</w:t>
      </w:r>
      <w:r w:rsidRPr="00D207B3">
        <w:rPr>
          <w:rFonts w:ascii="Times New Roman" w:hAnsi="Times New Roman" w:cs="Times New Roman"/>
          <w:b w:val="0"/>
          <w:i w:val="0"/>
          <w:color w:val="auto"/>
          <w:sz w:val="24"/>
          <w:szCs w:val="24"/>
          <w:lang w:val="kk-KZ"/>
        </w:rPr>
        <w:t xml:space="preserve">  </w:t>
      </w:r>
    </w:p>
    <w:p w:rsidR="00671510" w:rsidRDefault="00080630" w:rsidP="00EB5176">
      <w:pPr>
        <w:pStyle w:val="a5"/>
        <w:spacing w:after="0"/>
        <w:ind w:firstLine="402"/>
        <w:rPr>
          <w:sz w:val="24"/>
          <w:szCs w:val="24"/>
          <w:lang w:val="kk-KZ"/>
        </w:rPr>
      </w:pPr>
      <w:r w:rsidRPr="00080630">
        <w:rPr>
          <w:sz w:val="24"/>
          <w:szCs w:val="24"/>
          <w:lang w:val="kk-KZ"/>
        </w:rPr>
        <w:t>«Қоршаған ортаны қорғау және өмір тіршілігінің қауіпсіздігі»   білім беру бағдарламалары</w:t>
      </w:r>
    </w:p>
    <w:p w:rsidR="00080630" w:rsidRPr="00080630" w:rsidRDefault="00080630" w:rsidP="00EB5176">
      <w:pPr>
        <w:pStyle w:val="a5"/>
        <w:spacing w:after="0"/>
        <w:ind w:firstLine="402"/>
        <w:rPr>
          <w:sz w:val="24"/>
          <w:szCs w:val="24"/>
          <w:lang w:val="kk-KZ"/>
        </w:rPr>
      </w:pPr>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D207B3">
        <w:rPr>
          <w:rFonts w:ascii="Times New Roman" w:hAnsi="Times New Roman" w:cs="Times New Roman"/>
          <w:sz w:val="24"/>
          <w:szCs w:val="24"/>
          <w:lang w:val="kk-KZ"/>
        </w:rPr>
        <w:t>1</w:t>
      </w:r>
      <w:r>
        <w:rPr>
          <w:rFonts w:ascii="Times New Roman" w:hAnsi="Times New Roman" w:cs="Times New Roman"/>
          <w:sz w:val="24"/>
          <w:szCs w:val="24"/>
          <w:lang w:val="kk-KZ"/>
        </w:rPr>
        <w:t xml:space="preserve"> ж., хаттама №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_________________ Мадалиева З.Б.</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 кеңесінде  ұсынылды.</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                20</w:t>
      </w:r>
      <w:r w:rsidR="00D207B3">
        <w:rPr>
          <w:rFonts w:ascii="Times New Roman" w:hAnsi="Times New Roman" w:cs="Times New Roman"/>
          <w:sz w:val="24"/>
          <w:szCs w:val="24"/>
          <w:lang w:val="kk-KZ"/>
        </w:rPr>
        <w:t>21</w:t>
      </w:r>
      <w:r>
        <w:rPr>
          <w:rFonts w:ascii="Times New Roman" w:hAnsi="Times New Roman" w:cs="Times New Roman"/>
          <w:sz w:val="24"/>
          <w:szCs w:val="24"/>
          <w:lang w:val="kk-KZ"/>
        </w:rPr>
        <w:t xml:space="preserve"> ж.,  хаттама №     </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Төрағасы (Төрайымы) ________________________ </w:t>
      </w:r>
      <w:r w:rsidR="00D207B3">
        <w:rPr>
          <w:rFonts w:ascii="Times New Roman" w:hAnsi="Times New Roman" w:cs="Times New Roman"/>
          <w:sz w:val="24"/>
          <w:szCs w:val="24"/>
          <w:lang w:val="kk-KZ"/>
        </w:rPr>
        <w:t>Кудайбергенова А.М.</w:t>
      </w: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080630" w:rsidRDefault="00080630" w:rsidP="00EB5176">
      <w:pPr>
        <w:spacing w:after="0" w:line="240" w:lineRule="auto"/>
        <w:rPr>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w:t>
      </w:r>
      <w:r w:rsidR="00080630">
        <w:rPr>
          <w:rFonts w:ascii="Times New Roman" w:hAnsi="Times New Roman" w:cs="Times New Roman"/>
          <w:sz w:val="24"/>
          <w:szCs w:val="24"/>
          <w:lang w:val="kk-KZ"/>
        </w:rPr>
        <w:t xml:space="preserve"> қатынас </w:t>
      </w:r>
      <w:r>
        <w:rPr>
          <w:rFonts w:ascii="Times New Roman" w:hAnsi="Times New Roman" w:cs="Times New Roman"/>
          <w:sz w:val="24"/>
          <w:szCs w:val="24"/>
          <w:lang w:val="kk-KZ"/>
        </w:rPr>
        <w:t xml:space="preserve">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w:t>
      </w:r>
      <w:r w:rsidR="007A1BB2">
        <w:rPr>
          <w:lang w:val="kk-KZ"/>
        </w:rPr>
        <w:t>ттік интеллект  пен имидж түсі</w:t>
      </w:r>
      <w:r w:rsidR="000044C2" w:rsidRPr="000044C2">
        <w:rPr>
          <w:lang w:val="kk-KZ"/>
        </w:rPr>
        <w:t>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6"/>
    <w:rsid w:val="000044C2"/>
    <w:rsid w:val="000402C4"/>
    <w:rsid w:val="00080630"/>
    <w:rsid w:val="000E490E"/>
    <w:rsid w:val="00111BF7"/>
    <w:rsid w:val="001A21D9"/>
    <w:rsid w:val="002F57FF"/>
    <w:rsid w:val="00317E7F"/>
    <w:rsid w:val="00327978"/>
    <w:rsid w:val="003F38F2"/>
    <w:rsid w:val="00536560"/>
    <w:rsid w:val="00577EAE"/>
    <w:rsid w:val="00671510"/>
    <w:rsid w:val="006B1FB7"/>
    <w:rsid w:val="00723924"/>
    <w:rsid w:val="007A1BB2"/>
    <w:rsid w:val="00AC0891"/>
    <w:rsid w:val="00C029ED"/>
    <w:rsid w:val="00C174AE"/>
    <w:rsid w:val="00C22489"/>
    <w:rsid w:val="00D207B3"/>
    <w:rsid w:val="00D27A62"/>
    <w:rsid w:val="00E03DE9"/>
    <w:rsid w:val="00EB5176"/>
    <w:rsid w:val="00EE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90617-6260-4262-9ABE-2828827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2022-03-19T04:56:00Z</dcterms:created>
  <dcterms:modified xsi:type="dcterms:W3CDTF">2022-03-19T04:56:00Z</dcterms:modified>
</cp:coreProperties>
</file>